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8E" w:rsidRDefault="000F128E" w:rsidP="007526F4">
      <w:pPr>
        <w:shd w:val="clear" w:color="auto" w:fill="FFFFFF"/>
        <w:spacing w:before="240" w:after="0" w:line="360" w:lineRule="auto"/>
        <w:ind w:right="23"/>
        <w:jc w:val="center"/>
        <w:rPr>
          <w:rFonts w:ascii="Verdana" w:eastAsia="Times New Roman" w:hAnsi="Verdana" w:cs="Times New Roman"/>
          <w:b/>
          <w:spacing w:val="-18"/>
          <w:lang w:eastAsia="pl-PL"/>
        </w:rPr>
      </w:pPr>
      <w:r>
        <w:rPr>
          <w:rFonts w:ascii="Verdana" w:eastAsia="Times New Roman" w:hAnsi="Verdana" w:cs="Times New Roman"/>
          <w:b/>
          <w:spacing w:val="-18"/>
          <w:lang w:eastAsia="pl-PL"/>
        </w:rPr>
        <w:t xml:space="preserve">WZÓR </w:t>
      </w:r>
    </w:p>
    <w:p w:rsidR="007526F4" w:rsidRPr="008C374C" w:rsidRDefault="007526F4" w:rsidP="007526F4">
      <w:pPr>
        <w:shd w:val="clear" w:color="auto" w:fill="FFFFFF"/>
        <w:spacing w:before="240" w:after="0" w:line="360" w:lineRule="auto"/>
        <w:ind w:right="23"/>
        <w:jc w:val="center"/>
        <w:rPr>
          <w:rFonts w:ascii="Verdana" w:eastAsia="Times New Roman" w:hAnsi="Verdana" w:cs="Times New Roman"/>
          <w:b/>
          <w:spacing w:val="-11"/>
          <w:lang w:eastAsia="pl-PL"/>
        </w:rPr>
      </w:pPr>
      <w:r w:rsidRPr="008C374C">
        <w:rPr>
          <w:rFonts w:ascii="Verdana" w:eastAsia="Times New Roman" w:hAnsi="Verdana" w:cs="Times New Roman"/>
          <w:b/>
          <w:spacing w:val="-18"/>
          <w:lang w:eastAsia="pl-PL"/>
        </w:rPr>
        <w:t xml:space="preserve">KARTA GWARANCYJNA </w:t>
      </w:r>
      <w:r w:rsidRPr="008C374C">
        <w:rPr>
          <w:rFonts w:ascii="Verdana" w:eastAsia="Times New Roman" w:hAnsi="Verdana" w:cs="Times New Roman"/>
          <w:b/>
          <w:spacing w:val="-11"/>
          <w:lang w:eastAsia="pl-PL"/>
        </w:rPr>
        <w:t>(Gwarancja jakości)</w:t>
      </w:r>
    </w:p>
    <w:p w:rsidR="007526F4" w:rsidRPr="008C374C" w:rsidRDefault="007526F4" w:rsidP="007526F4">
      <w:pPr>
        <w:numPr>
          <w:ilvl w:val="0"/>
          <w:numId w:val="3"/>
        </w:numPr>
        <w:shd w:val="clear" w:color="auto" w:fill="FFFFFF"/>
        <w:tabs>
          <w:tab w:val="clear" w:pos="340"/>
          <w:tab w:val="num" w:pos="426"/>
        </w:tabs>
        <w:spacing w:before="120" w:after="0" w:line="252" w:lineRule="auto"/>
        <w:ind w:left="425" w:right="23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374C">
        <w:rPr>
          <w:rFonts w:ascii="Times New Roman" w:eastAsia="Times New Roman" w:hAnsi="Times New Roman" w:cs="Times New Roman"/>
          <w:b/>
          <w:lang w:eastAsia="pl-PL"/>
        </w:rPr>
        <w:t>Informacje wstępne</w:t>
      </w:r>
    </w:p>
    <w:p w:rsidR="007526F4" w:rsidRPr="008C374C" w:rsidRDefault="007526F4" w:rsidP="00752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Firma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6F4" w:rsidRDefault="007526F4" w:rsidP="00752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374C">
        <w:rPr>
          <w:rFonts w:ascii="Times New Roman" w:eastAsia="Times New Roman" w:hAnsi="Times New Roman" w:cs="Times New Roman"/>
          <w:lang w:eastAsia="pl-PL"/>
        </w:rPr>
        <w:t xml:space="preserve">zwana dalej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Gwarantem,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udziela gwarancji w zakresie jakości wykonanych robót budowlanych oraz urządzeń dostarczonych w związku z realizacją zadania pn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3553E3" w:rsidRPr="00951831" w:rsidRDefault="00951831" w:rsidP="0095183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831">
        <w:rPr>
          <w:rFonts w:ascii="Times New Roman" w:hAnsi="Times New Roman" w:cs="Times New Roman"/>
          <w:b/>
          <w:sz w:val="24"/>
          <w:szCs w:val="24"/>
          <w:lang w:eastAsia="pl-PL"/>
        </w:rPr>
        <w:t>Roboty budowlane polegające na remoncie - wymianie pokrycia dachu oraz malowaniu kominów ponad dachem na budynku mieszkalnym wielorodzinnym Matejki 6A  w Dębicy.</w:t>
      </w:r>
    </w:p>
    <w:p w:rsidR="007526F4" w:rsidRPr="008C374C" w:rsidRDefault="007526F4" w:rsidP="007526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bookmarkStart w:id="0" w:name="_GoBack"/>
      <w:bookmarkEnd w:id="0"/>
      <w:r w:rsidRPr="008C374C">
        <w:rPr>
          <w:rFonts w:ascii="Times New Roman" w:eastAsia="Times New Roman" w:hAnsi="Times New Roman" w:cs="Times New Roman"/>
          <w:lang w:eastAsia="pl-PL"/>
        </w:rPr>
        <w:t>zwanego dalej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 xml:space="preserve"> „Zadaniem”.</w:t>
      </w:r>
    </w:p>
    <w:p w:rsidR="007526F4" w:rsidRPr="008C374C" w:rsidRDefault="007526F4" w:rsidP="007526F4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374C">
        <w:rPr>
          <w:rFonts w:ascii="Times New Roman" w:eastAsia="Times New Roman" w:hAnsi="Times New Roman" w:cs="Times New Roman"/>
          <w:b/>
          <w:lang w:eastAsia="pl-PL"/>
        </w:rPr>
        <w:t>Zadanie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zostało wykonane na podstawie umowy  za</w:t>
      </w:r>
      <w:r w:rsidR="00A744F3">
        <w:rPr>
          <w:rFonts w:ascii="Times New Roman" w:eastAsia="Times New Roman" w:hAnsi="Times New Roman" w:cs="Times New Roman"/>
          <w:lang w:eastAsia="pl-PL"/>
        </w:rPr>
        <w:t>wartej w dniu ……………….2025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r., zwanej dalej „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Umową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”, pomiędzy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Gwarantem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a </w:t>
      </w:r>
      <w:r w:rsidRPr="008C3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Spółdzielnią M</w:t>
      </w:r>
      <w:r w:rsidR="00740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ieszkaniową Leśna  ul Krakowska</w:t>
      </w:r>
      <w:r w:rsidR="003553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75</w:t>
      </w:r>
      <w:r w:rsidRPr="008C3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KRS </w:t>
      </w:r>
      <w:r w:rsidR="003553E3">
        <w:rPr>
          <w:rFonts w:ascii="Times New Roman" w:eastAsia="Times New Roman" w:hAnsi="Times New Roman" w:cs="Times New Roman"/>
          <w:sz w:val="27"/>
          <w:szCs w:val="27"/>
          <w:lang w:eastAsia="pl-PL"/>
        </w:rPr>
        <w:t>0000147341</w:t>
      </w:r>
      <w:r w:rsidR="0035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NIP 872 000 30 19</w:t>
      </w:r>
      <w:r w:rsidR="00740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Uprawnionym.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right="74" w:hanging="425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C374C">
        <w:rPr>
          <w:rFonts w:ascii="Times New Roman" w:eastAsia="Times New Roman" w:hAnsi="Times New Roman" w:cs="Times New Roman"/>
          <w:spacing w:val="4"/>
          <w:lang w:eastAsia="pl-PL"/>
        </w:rPr>
        <w:t xml:space="preserve">Ilekroć w niniejszej Karcie Gwarancyjnej jest mowa o wadzie należy przez to rozumieć wadę </w:t>
      </w:r>
      <w:r w:rsidRPr="008C374C">
        <w:rPr>
          <w:rFonts w:ascii="Times New Roman" w:eastAsia="Times New Roman" w:hAnsi="Times New Roman" w:cs="Times New Roman"/>
          <w:lang w:eastAsia="pl-PL"/>
        </w:rPr>
        <w:t>fizyczną, o której mowa w art. 556 § 1 k.c.</w:t>
      </w:r>
    </w:p>
    <w:p w:rsidR="007526F4" w:rsidRPr="008C374C" w:rsidRDefault="007526F4" w:rsidP="007526F4">
      <w:pPr>
        <w:numPr>
          <w:ilvl w:val="0"/>
          <w:numId w:val="3"/>
        </w:numPr>
        <w:tabs>
          <w:tab w:val="clear" w:pos="340"/>
          <w:tab w:val="num" w:pos="426"/>
        </w:tabs>
        <w:spacing w:before="120" w:after="0" w:line="252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374C">
        <w:rPr>
          <w:rFonts w:ascii="Times New Roman" w:eastAsia="Times New Roman" w:hAnsi="Times New Roman" w:cs="Times New Roman"/>
          <w:b/>
          <w:lang w:eastAsia="pl-PL"/>
        </w:rPr>
        <w:t>Przedmiot i okres gwarancji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spacing w:val="5"/>
          <w:lang w:eastAsia="pl-PL"/>
        </w:rPr>
        <w:t>Niniejsza gwarancja obejmuje całość Zadania</w:t>
      </w:r>
      <w:r w:rsidR="00740F76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 xml:space="preserve">określonego </w:t>
      </w:r>
      <w:r w:rsidRPr="008C374C">
        <w:rPr>
          <w:rFonts w:ascii="Times New Roman" w:eastAsia="Times New Roman" w:hAnsi="Times New Roman" w:cs="Times New Roman"/>
          <w:lang w:eastAsia="pl-PL"/>
        </w:rPr>
        <w:t>w Umowie oraz w innych dokumentach będących integralną jej częścią.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b/>
          <w:lang w:eastAsia="pl-PL"/>
        </w:rPr>
        <w:t>Gwaran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t odpowiada wobec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Uprawnionego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z tytułu niniejszej Karty Gwarancyjnej za</w:t>
      </w:r>
      <w:r w:rsidRPr="008C374C">
        <w:rPr>
          <w:rFonts w:ascii="Times New Roman" w:eastAsia="Times New Roman" w:hAnsi="Times New Roman" w:cs="Times New Roman"/>
          <w:spacing w:val="8"/>
          <w:lang w:eastAsia="pl-PL"/>
        </w:rPr>
        <w:t xml:space="preserve"> całe </w:t>
      </w:r>
      <w:r w:rsidRPr="008C374C">
        <w:rPr>
          <w:rFonts w:ascii="Times New Roman" w:eastAsia="Times New Roman" w:hAnsi="Times New Roman" w:cs="Times New Roman"/>
          <w:spacing w:val="3"/>
          <w:lang w:eastAsia="pl-PL"/>
        </w:rPr>
        <w:t xml:space="preserve">Zadanie, w tym także za części realizowane przez podwykonawców. 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Gwar</w:t>
      </w:r>
      <w:r w:rsidR="003553E3">
        <w:rPr>
          <w:rFonts w:ascii="Times New Roman" w:eastAsia="Times New Roman" w:hAnsi="Times New Roman" w:cs="Times New Roman"/>
          <w:lang w:eastAsia="pl-PL"/>
        </w:rPr>
        <w:t xml:space="preserve">ancja udzielona jest na okres </w:t>
      </w:r>
      <w:r w:rsidR="003553E3" w:rsidRPr="003553E3">
        <w:rPr>
          <w:rFonts w:ascii="Times New Roman" w:eastAsia="Times New Roman" w:hAnsi="Times New Roman" w:cs="Times New Roman"/>
          <w:b/>
          <w:lang w:eastAsia="pl-PL"/>
        </w:rPr>
        <w:t>60</w:t>
      </w:r>
      <w:r w:rsidRPr="003553E3">
        <w:rPr>
          <w:rFonts w:ascii="Times New Roman" w:eastAsia="Times New Roman" w:hAnsi="Times New Roman" w:cs="Times New Roman"/>
          <w:b/>
          <w:lang w:eastAsia="pl-PL"/>
        </w:rPr>
        <w:t xml:space="preserve"> miesięcy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na wykonane przez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Gwaranta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roboty budowlane oraz według gwarancji producenta maszyn i urządzeń dostarczonych w ramach Zadania.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</w:rPr>
        <w:t xml:space="preserve">Zgodnie z art. 581 Kodeksu cywilnego w przypadku wymiany rzeczy na nową lub też po dokonaniu istotnych napraw w rzeczy termin gwarancji liczy się na nowo. W innych wypadkach termin gwarancji ulega przedłużeniu o czas, w ciągu którego wskutek wady rzeczy objętej gwarancją </w:t>
      </w:r>
      <w:r w:rsidRPr="008C374C">
        <w:rPr>
          <w:rFonts w:ascii="Times New Roman" w:eastAsia="Times New Roman" w:hAnsi="Times New Roman" w:cs="Times New Roman"/>
          <w:b/>
        </w:rPr>
        <w:t>Uprawniony</w:t>
      </w:r>
      <w:r w:rsidRPr="008C374C">
        <w:rPr>
          <w:rFonts w:ascii="Times New Roman" w:eastAsia="Times New Roman" w:hAnsi="Times New Roman" w:cs="Times New Roman"/>
        </w:rPr>
        <w:t xml:space="preserve"> nie mógł z niej korzystać.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spacing w:val="4"/>
          <w:lang w:eastAsia="pl-PL"/>
        </w:rPr>
        <w:t xml:space="preserve">Termin gwarancji biegnie od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dnia wykonania Zadania i uznania przez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 xml:space="preserve">Uprawnionego </w:t>
      </w:r>
      <w:r w:rsidRPr="008C374C">
        <w:rPr>
          <w:rFonts w:ascii="Times New Roman" w:eastAsia="Times New Roman" w:hAnsi="Times New Roman" w:cs="Times New Roman"/>
          <w:lang w:eastAsia="pl-PL"/>
        </w:rPr>
        <w:t>za należycie wykonane.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Gwarancja nie obejmuje wad spowodowanych:</w:t>
      </w:r>
    </w:p>
    <w:p w:rsidR="007526F4" w:rsidRPr="008C374C" w:rsidRDefault="007526F4" w:rsidP="007526F4">
      <w:pPr>
        <w:numPr>
          <w:ilvl w:val="1"/>
          <w:numId w:val="4"/>
        </w:num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zadziałaniem siły wyższej,</w:t>
      </w:r>
    </w:p>
    <w:p w:rsidR="007526F4" w:rsidRPr="008C374C" w:rsidRDefault="007526F4" w:rsidP="007526F4">
      <w:pPr>
        <w:numPr>
          <w:ilvl w:val="1"/>
          <w:numId w:val="4"/>
        </w:num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nieprawidłowym użytkowaniem i eksploatacją,</w:t>
      </w:r>
    </w:p>
    <w:p w:rsidR="007526F4" w:rsidRPr="008C374C" w:rsidRDefault="007526F4" w:rsidP="007526F4">
      <w:pPr>
        <w:numPr>
          <w:ilvl w:val="1"/>
          <w:numId w:val="4"/>
        </w:num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uszkodzeniami mechanicznymi.</w:t>
      </w:r>
    </w:p>
    <w:p w:rsidR="007526F4" w:rsidRPr="008C374C" w:rsidRDefault="007526F4" w:rsidP="007526F4">
      <w:pPr>
        <w:numPr>
          <w:ilvl w:val="0"/>
          <w:numId w:val="3"/>
        </w:numPr>
        <w:shd w:val="clear" w:color="auto" w:fill="FFFFFF"/>
        <w:tabs>
          <w:tab w:val="clear" w:pos="340"/>
          <w:tab w:val="left" w:pos="426"/>
        </w:tabs>
        <w:spacing w:before="12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b/>
          <w:spacing w:val="-1"/>
          <w:lang w:eastAsia="pl-PL"/>
        </w:rPr>
        <w:t>Obowiązki i uprawnienia stron</w:t>
      </w:r>
    </w:p>
    <w:p w:rsidR="007526F4" w:rsidRPr="008C374C" w:rsidRDefault="007526F4" w:rsidP="007526F4">
      <w:pPr>
        <w:numPr>
          <w:ilvl w:val="1"/>
          <w:numId w:val="3"/>
        </w:numPr>
        <w:shd w:val="clear" w:color="auto" w:fill="FFFFFF"/>
        <w:spacing w:before="60" w:after="0" w:line="252" w:lineRule="auto"/>
        <w:ind w:left="425" w:right="1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spacing w:val="5"/>
          <w:lang w:eastAsia="pl-PL"/>
        </w:rPr>
        <w:t xml:space="preserve">W przypadku wystąpienia jakiejkolwiek wady Zadania </w:t>
      </w:r>
      <w:r w:rsidRPr="008C374C">
        <w:rPr>
          <w:rFonts w:ascii="Times New Roman" w:eastAsia="Times New Roman" w:hAnsi="Times New Roman" w:cs="Times New Roman"/>
          <w:b/>
          <w:spacing w:val="5"/>
          <w:lang w:eastAsia="pl-PL"/>
        </w:rPr>
        <w:t>Uprawniony</w:t>
      </w:r>
      <w:r w:rsidRPr="008C374C">
        <w:rPr>
          <w:rFonts w:ascii="Times New Roman" w:eastAsia="Times New Roman" w:hAnsi="Times New Roman" w:cs="Times New Roman"/>
          <w:spacing w:val="5"/>
          <w:lang w:eastAsia="pl-PL"/>
        </w:rPr>
        <w:t xml:space="preserve"> ma prawo </w:t>
      </w:r>
      <w:r w:rsidRPr="008C374C">
        <w:rPr>
          <w:rFonts w:ascii="Times New Roman" w:eastAsia="Times New Roman" w:hAnsi="Times New Roman" w:cs="Times New Roman"/>
          <w:spacing w:val="-2"/>
          <w:lang w:eastAsia="pl-PL"/>
        </w:rPr>
        <w:t>do:</w:t>
      </w:r>
    </w:p>
    <w:p w:rsidR="007526F4" w:rsidRPr="008C374C" w:rsidRDefault="007526F4" w:rsidP="007526F4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2" w:lineRule="auto"/>
        <w:ind w:left="851" w:hanging="425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8C374C">
        <w:rPr>
          <w:rFonts w:ascii="Times New Roman" w:eastAsia="Times New Roman" w:hAnsi="Times New Roman" w:cs="Times New Roman"/>
          <w:spacing w:val="4"/>
          <w:lang w:eastAsia="pl-PL"/>
        </w:rPr>
        <w:t xml:space="preserve">żądania usunięcia wady Zadania, a w przypadku gdy dana rzecz wchodząca </w:t>
      </w:r>
      <w:r w:rsidRPr="008C374C">
        <w:rPr>
          <w:rFonts w:ascii="Times New Roman" w:eastAsia="Times New Roman" w:hAnsi="Times New Roman" w:cs="Times New Roman"/>
          <w:spacing w:val="5"/>
          <w:lang w:eastAsia="pl-PL"/>
        </w:rPr>
        <w:t xml:space="preserve">w zakres Zadania była już dwukrotnie naprawiana - do żądania wymiany tej 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>rzeczy na nową, wolną od wad;</w:t>
      </w:r>
    </w:p>
    <w:p w:rsidR="007526F4" w:rsidRPr="008C374C" w:rsidRDefault="007526F4" w:rsidP="007526F4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2" w:lineRule="auto"/>
        <w:ind w:left="851" w:hanging="425"/>
        <w:jc w:val="both"/>
        <w:rPr>
          <w:rFonts w:ascii="Times New Roman" w:eastAsia="Times New Roman" w:hAnsi="Times New Roman" w:cs="Times New Roman"/>
          <w:spacing w:val="-7"/>
          <w:lang w:eastAsia="pl-PL"/>
        </w:rPr>
      </w:pPr>
      <w:r w:rsidRPr="008C374C">
        <w:rPr>
          <w:rFonts w:ascii="Times New Roman" w:eastAsia="Times New Roman" w:hAnsi="Times New Roman" w:cs="Times New Roman"/>
          <w:spacing w:val="1"/>
          <w:lang w:eastAsia="pl-PL"/>
        </w:rPr>
        <w:t xml:space="preserve">żądania od </w:t>
      </w:r>
      <w:r w:rsidRPr="008C374C">
        <w:rPr>
          <w:rFonts w:ascii="Times New Roman" w:eastAsia="Times New Roman" w:hAnsi="Times New Roman" w:cs="Times New Roman"/>
          <w:b/>
          <w:spacing w:val="1"/>
          <w:lang w:eastAsia="pl-PL"/>
        </w:rPr>
        <w:t>Gwaranta</w:t>
      </w:r>
      <w:r w:rsidRPr="008C374C">
        <w:rPr>
          <w:rFonts w:ascii="Times New Roman" w:eastAsia="Times New Roman" w:hAnsi="Times New Roman" w:cs="Times New Roman"/>
          <w:spacing w:val="1"/>
          <w:lang w:eastAsia="pl-PL"/>
        </w:rPr>
        <w:t xml:space="preserve"> odszkodowania (obejmującego zarówno poniesione straty, jak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i utracone korzyści) jakiej doznał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Uprawniony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lub osoby trzecie na skutek wystąpienia wad;</w:t>
      </w:r>
    </w:p>
    <w:p w:rsidR="007526F4" w:rsidRPr="008C374C" w:rsidRDefault="007526F4" w:rsidP="007526F4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 xml:space="preserve">W przypadku wad elementów robót objętych gwarancją,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 xml:space="preserve">Uprawniony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zobowiązany jest do: </w:t>
      </w:r>
    </w:p>
    <w:p w:rsidR="007526F4" w:rsidRPr="008C374C" w:rsidRDefault="007526F4" w:rsidP="007526F4">
      <w:pPr>
        <w:numPr>
          <w:ilvl w:val="0"/>
          <w:numId w:val="5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 xml:space="preserve">niezwłocznego, jednak nie później niż 7 dnia od spostrzeżenia wady, poinformowania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Gwaranta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o wystąpieniu wady;</w:t>
      </w:r>
    </w:p>
    <w:p w:rsidR="007526F4" w:rsidRPr="008C374C" w:rsidRDefault="007526F4" w:rsidP="007526F4">
      <w:pPr>
        <w:numPr>
          <w:ilvl w:val="0"/>
          <w:numId w:val="5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podjęcia wszystkich dostępnych mu czynności mających na celu uniemożliwienie zwiększenia zakresu uszkodzeń.</w:t>
      </w:r>
    </w:p>
    <w:p w:rsidR="007526F4" w:rsidRPr="008C374C" w:rsidRDefault="007526F4" w:rsidP="007526F4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lastRenderedPageBreak/>
        <w:t xml:space="preserve">W razie uchybienia przez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 xml:space="preserve">Uprawnionego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wyżej wymienionym obowiązkom,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może uchylić się od odpowiedzialności z tytułu gwarancji.</w:t>
      </w:r>
    </w:p>
    <w:p w:rsidR="007526F4" w:rsidRPr="008C374C" w:rsidRDefault="007526F4" w:rsidP="007526F4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 xml:space="preserve">W przypadku wystąpienia jakiejkolwiek wady w Zadaniu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 xml:space="preserve">Gwarant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jest zobowiązany </w:t>
      </w:r>
      <w:r w:rsidRPr="008C374C">
        <w:rPr>
          <w:rFonts w:ascii="Times New Roman" w:eastAsia="Times New Roman" w:hAnsi="Times New Roman" w:cs="Times New Roman"/>
          <w:spacing w:val="-6"/>
          <w:lang w:eastAsia="pl-PL"/>
        </w:rPr>
        <w:t>do:</w:t>
      </w:r>
    </w:p>
    <w:p w:rsidR="007526F4" w:rsidRPr="008C374C" w:rsidRDefault="007526F4" w:rsidP="007526F4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2" w:lineRule="auto"/>
        <w:ind w:left="851" w:hanging="425"/>
        <w:jc w:val="both"/>
        <w:rPr>
          <w:rFonts w:ascii="Times New Roman" w:eastAsia="Times New Roman" w:hAnsi="Times New Roman" w:cs="Times New Roman"/>
          <w:spacing w:val="-5"/>
          <w:lang w:eastAsia="pl-PL"/>
        </w:rPr>
      </w:pPr>
      <w:r w:rsidRPr="008C374C">
        <w:rPr>
          <w:rFonts w:ascii="Times New Roman" w:eastAsia="Times New Roman" w:hAnsi="Times New Roman" w:cs="Times New Roman"/>
          <w:spacing w:val="4"/>
          <w:lang w:eastAsia="pl-PL"/>
        </w:rPr>
        <w:t xml:space="preserve">usunięcia zgłoszonych </w:t>
      </w:r>
      <w:r w:rsidRPr="008C374C">
        <w:rPr>
          <w:rFonts w:ascii="Times New Roman" w:eastAsia="Times New Roman" w:hAnsi="Times New Roman" w:cs="Times New Roman"/>
          <w:lang w:eastAsia="pl-PL"/>
        </w:rPr>
        <w:t>wad lub wymianę rzeczy wchodzącej w zakres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>Zadania na wolną od wad w terminie 7 dni od daty otrzymania zgłoszenia;</w:t>
      </w:r>
    </w:p>
    <w:p w:rsidR="007526F4" w:rsidRPr="008C374C" w:rsidRDefault="007526F4" w:rsidP="007526F4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2" w:lineRule="auto"/>
        <w:ind w:left="851" w:hanging="425"/>
        <w:jc w:val="both"/>
        <w:rPr>
          <w:rFonts w:ascii="Times New Roman" w:eastAsia="Times New Roman" w:hAnsi="Times New Roman" w:cs="Times New Roman"/>
          <w:spacing w:val="-5"/>
          <w:lang w:eastAsia="pl-PL"/>
        </w:rPr>
      </w:pPr>
      <w:r w:rsidRPr="008C374C">
        <w:rPr>
          <w:rFonts w:ascii="Times New Roman" w:eastAsia="Times New Roman" w:hAnsi="Times New Roman" w:cs="Times New Roman"/>
          <w:spacing w:val="-5"/>
          <w:lang w:eastAsia="pl-PL"/>
        </w:rPr>
        <w:t xml:space="preserve">w 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 xml:space="preserve">przypadku gdy zakres wad uniemożliwia ich usunięcie w terminie określonym w punkcie poprzedzającym, </w:t>
      </w:r>
      <w:r w:rsidRPr="008C374C">
        <w:rPr>
          <w:rFonts w:ascii="Times New Roman" w:eastAsia="Times New Roman" w:hAnsi="Times New Roman" w:cs="Times New Roman"/>
          <w:b/>
          <w:spacing w:val="-1"/>
          <w:lang w:eastAsia="pl-PL"/>
        </w:rPr>
        <w:t>Gwarant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 xml:space="preserve"> w ciągu 48 godzin uzgodni z </w:t>
      </w:r>
      <w:r w:rsidRPr="008C374C">
        <w:rPr>
          <w:rFonts w:ascii="Times New Roman" w:eastAsia="Times New Roman" w:hAnsi="Times New Roman" w:cs="Times New Roman"/>
          <w:b/>
          <w:spacing w:val="-1"/>
          <w:lang w:eastAsia="pl-PL"/>
        </w:rPr>
        <w:t>Uprawnionym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 xml:space="preserve"> nowy termin ich usunięcia;</w:t>
      </w:r>
    </w:p>
    <w:p w:rsidR="007526F4" w:rsidRPr="008C374C" w:rsidRDefault="007526F4" w:rsidP="007526F4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2" w:lineRule="auto"/>
        <w:ind w:left="851" w:hanging="425"/>
        <w:jc w:val="both"/>
        <w:rPr>
          <w:rFonts w:ascii="Times New Roman" w:eastAsia="Times New Roman" w:hAnsi="Times New Roman" w:cs="Times New Roman"/>
          <w:spacing w:val="-5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>w razie</w:t>
      </w:r>
      <w:r w:rsidRPr="008C374C">
        <w:rPr>
          <w:rFonts w:ascii="Times New Roman" w:eastAsia="Times New Roman" w:hAnsi="Times New Roman" w:cs="Times New Roman"/>
        </w:rPr>
        <w:t xml:space="preserve"> zgłoszenia wady uniemożliwiającej dalszą prawidłową eksploatacją lubpowodującą zagrożenie bezpieczeństwa ludzi i mienia, wada zostanie usuniętaniezwłocznie – nie później niż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w okresie </w:t>
      </w:r>
      <w:r w:rsidRPr="008C374C">
        <w:rPr>
          <w:rFonts w:ascii="Times New Roman" w:eastAsia="Times New Roman" w:hAnsi="Times New Roman" w:cs="Times New Roman"/>
        </w:rPr>
        <w:t>3 dni od daty zawiadomienia;</w:t>
      </w:r>
    </w:p>
    <w:p w:rsidR="007526F4" w:rsidRPr="008C374C" w:rsidRDefault="007526F4" w:rsidP="007526F4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2" w:lineRule="auto"/>
        <w:ind w:left="851" w:hanging="425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>zapłaty odszkodowania, o którym mowa w punkcie 3.1.b</w:t>
      </w:r>
    </w:p>
    <w:p w:rsidR="007526F4" w:rsidRPr="008C374C" w:rsidRDefault="007526F4" w:rsidP="007526F4">
      <w:pPr>
        <w:numPr>
          <w:ilvl w:val="1"/>
          <w:numId w:val="3"/>
        </w:numPr>
        <w:autoSpaceDE w:val="0"/>
        <w:autoSpaceDN w:val="0"/>
        <w:adjustRightInd w:val="0"/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8C374C">
        <w:rPr>
          <w:rFonts w:ascii="Times New Roman" w:eastAsia="Times New Roman" w:hAnsi="Times New Roman" w:cs="Times New Roman"/>
        </w:rPr>
        <w:t xml:space="preserve">Fakt skutecznego usunięcia wady każdorazowo wymaga potwierdzenia na piśmie przez </w:t>
      </w:r>
      <w:r w:rsidRPr="008C374C">
        <w:rPr>
          <w:rFonts w:ascii="Times New Roman" w:eastAsia="Times New Roman" w:hAnsi="Times New Roman" w:cs="Times New Roman"/>
          <w:b/>
        </w:rPr>
        <w:t>Gwaranta</w:t>
      </w:r>
      <w:r w:rsidRPr="008C374C">
        <w:rPr>
          <w:rFonts w:ascii="Times New Roman" w:eastAsia="Times New Roman" w:hAnsi="Times New Roman" w:cs="Times New Roman"/>
        </w:rPr>
        <w:br/>
        <w:t xml:space="preserve">i </w:t>
      </w:r>
      <w:r w:rsidRPr="008C374C">
        <w:rPr>
          <w:rFonts w:ascii="Times New Roman" w:eastAsia="Times New Roman" w:hAnsi="Times New Roman" w:cs="Times New Roman"/>
          <w:b/>
        </w:rPr>
        <w:t>Uprawnionego</w:t>
      </w:r>
      <w:r w:rsidRPr="008C374C">
        <w:rPr>
          <w:rFonts w:ascii="Times New Roman" w:eastAsia="Times New Roman" w:hAnsi="Times New Roman" w:cs="Times New Roman"/>
        </w:rPr>
        <w:t xml:space="preserve"> (i Użytkownika jeżeli składał zawiadomienie o usterce).</w:t>
      </w:r>
    </w:p>
    <w:p w:rsidR="007526F4" w:rsidRPr="008C374C" w:rsidRDefault="007526F4" w:rsidP="007526F4">
      <w:pPr>
        <w:numPr>
          <w:ilvl w:val="1"/>
          <w:numId w:val="3"/>
        </w:numPr>
        <w:autoSpaceDE w:val="0"/>
        <w:autoSpaceDN w:val="0"/>
        <w:adjustRightInd w:val="0"/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8C374C">
        <w:rPr>
          <w:rFonts w:ascii="Times New Roman" w:eastAsia="Times New Roman" w:hAnsi="Times New Roman" w:cs="Times New Roman"/>
          <w:lang w:eastAsia="pl-PL"/>
        </w:rPr>
        <w:t xml:space="preserve">W razie nie usunięcia wad ujawnionych w okresie gwarancji lub rękojmi w terminie wyznaczonym na ich usuniecie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upoważnia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 xml:space="preserve">Uprawnionego 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do usunięcia tych wad we własnym zakresie lub przez podmiot trzeci na koszt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Gwaranta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(ze środków zabezpieczenia prawidłowego wykonania umowy na czas rękojmi i gwarancji lub/i poprzez wystawienie faktury obciążającej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Gwaranta</w:t>
      </w:r>
      <w:r w:rsidRPr="008C374C">
        <w:rPr>
          <w:rFonts w:ascii="Times New Roman" w:eastAsia="Times New Roman" w:hAnsi="Times New Roman" w:cs="Times New Roman"/>
          <w:lang w:eastAsia="pl-PL"/>
        </w:rPr>
        <w:t>)bez utraty uprawnień wynikających z gwarancji.</w:t>
      </w:r>
    </w:p>
    <w:p w:rsidR="007526F4" w:rsidRPr="008C374C" w:rsidRDefault="007526F4" w:rsidP="007526F4">
      <w:pPr>
        <w:numPr>
          <w:ilvl w:val="1"/>
          <w:numId w:val="3"/>
        </w:numPr>
        <w:autoSpaceDE w:val="0"/>
        <w:autoSpaceDN w:val="0"/>
        <w:adjustRightInd w:val="0"/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8C37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miesiąc przed upływem rękojmi i gwarancji Wykonawca jest zobowiązany przeprowadzić przegląd przedmiotu umowy i usunąć stwierdzone wady pod rygorem przedłużenie gwarancji o 12  miesięcy.  </w:t>
      </w:r>
    </w:p>
    <w:p w:rsidR="007526F4" w:rsidRPr="008C374C" w:rsidRDefault="007526F4" w:rsidP="007526F4">
      <w:pPr>
        <w:numPr>
          <w:ilvl w:val="0"/>
          <w:numId w:val="3"/>
        </w:numPr>
        <w:shd w:val="clear" w:color="auto" w:fill="FFFFFF"/>
        <w:tabs>
          <w:tab w:val="clear" w:pos="340"/>
          <w:tab w:val="num" w:pos="426"/>
        </w:tabs>
        <w:spacing w:before="120" w:after="0" w:line="252" w:lineRule="auto"/>
        <w:ind w:left="425" w:hanging="425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b/>
          <w:spacing w:val="1"/>
          <w:lang w:eastAsia="pl-PL"/>
        </w:rPr>
        <w:t>Komunikacja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lang w:eastAsia="pl-PL"/>
        </w:rPr>
        <w:t xml:space="preserve">O każdej wadzie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Uprawniony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powiadamia </w:t>
      </w:r>
      <w:r w:rsidRPr="008C374C">
        <w:rPr>
          <w:rFonts w:ascii="Times New Roman" w:eastAsia="Times New Roman" w:hAnsi="Times New Roman" w:cs="Times New Roman"/>
          <w:b/>
          <w:lang w:eastAsia="pl-PL"/>
        </w:rPr>
        <w:t>Gwaranta</w:t>
      </w:r>
      <w:r w:rsidRPr="008C374C">
        <w:rPr>
          <w:rFonts w:ascii="Times New Roman" w:eastAsia="Times New Roman" w:hAnsi="Times New Roman" w:cs="Times New Roman"/>
          <w:lang w:eastAsia="pl-PL"/>
        </w:rPr>
        <w:t xml:space="preserve"> telefonicznie, a następnie potwierdza zgłoszenie w formie pisemnej lub telefaksem na wskazany w punkcie 1.1 niniejszej Karty Gwarancyjnej numer telefonu i adres. 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 xml:space="preserve">O zmianach w danych adresowych strony obowiązane są </w:t>
      </w:r>
      <w:r w:rsidRPr="008C374C">
        <w:rPr>
          <w:rFonts w:ascii="Times New Roman" w:eastAsia="Times New Roman" w:hAnsi="Times New Roman" w:cs="Times New Roman"/>
          <w:lang w:eastAsia="pl-PL"/>
        </w:rPr>
        <w:t>informować się niezwłocznie, nie później niż 7 dni od chwili zaistnienia zmian, pod rygorem uznania wysłania korespondencji pod ostatnio znany adres za skutecznie doręczoną;</w:t>
      </w:r>
    </w:p>
    <w:p w:rsidR="007526F4" w:rsidRPr="008C374C" w:rsidRDefault="007526F4" w:rsidP="007526F4">
      <w:pPr>
        <w:numPr>
          <w:ilvl w:val="1"/>
          <w:numId w:val="3"/>
        </w:numPr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C374C">
        <w:rPr>
          <w:rFonts w:ascii="Times New Roman" w:eastAsia="Times New Roman" w:hAnsi="Times New Roman" w:cs="Times New Roman"/>
          <w:b/>
          <w:spacing w:val="-1"/>
          <w:lang w:eastAsia="pl-PL"/>
        </w:rPr>
        <w:t>Gwaran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 xml:space="preserve">t jest obowiązany w terminie 7 dni od daty złożenia wniosku o upadłość lub likwidację powiadomić na piśmie o tym fakcie </w:t>
      </w:r>
      <w:r w:rsidRPr="008C374C">
        <w:rPr>
          <w:rFonts w:ascii="Times New Roman" w:eastAsia="Times New Roman" w:hAnsi="Times New Roman" w:cs="Times New Roman"/>
          <w:b/>
          <w:spacing w:val="-1"/>
          <w:lang w:eastAsia="pl-PL"/>
        </w:rPr>
        <w:t>Uprawnionego</w:t>
      </w: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>.</w:t>
      </w:r>
    </w:p>
    <w:p w:rsidR="007526F4" w:rsidRPr="008C374C" w:rsidRDefault="007526F4" w:rsidP="007526F4">
      <w:pPr>
        <w:numPr>
          <w:ilvl w:val="0"/>
          <w:numId w:val="3"/>
        </w:numPr>
        <w:shd w:val="clear" w:color="auto" w:fill="FFFFFF"/>
        <w:tabs>
          <w:tab w:val="clear" w:pos="340"/>
          <w:tab w:val="num" w:pos="426"/>
        </w:tabs>
        <w:spacing w:before="120" w:after="0" w:line="252" w:lineRule="auto"/>
        <w:ind w:left="425" w:hanging="425"/>
        <w:jc w:val="both"/>
        <w:rPr>
          <w:rFonts w:ascii="Times New Roman" w:eastAsia="Times New Roman" w:hAnsi="Times New Roman" w:cs="Times New Roman"/>
          <w:b/>
          <w:spacing w:val="1"/>
          <w:lang w:eastAsia="pl-PL"/>
        </w:rPr>
      </w:pPr>
      <w:r w:rsidRPr="008C374C">
        <w:rPr>
          <w:rFonts w:ascii="Times New Roman" w:eastAsia="Times New Roman" w:hAnsi="Times New Roman" w:cs="Times New Roman"/>
          <w:b/>
          <w:spacing w:val="1"/>
          <w:lang w:eastAsia="pl-PL"/>
        </w:rPr>
        <w:t>Postanowienia końcowe</w:t>
      </w:r>
    </w:p>
    <w:p w:rsidR="007526F4" w:rsidRPr="008C374C" w:rsidRDefault="007526F4" w:rsidP="007526F4">
      <w:pPr>
        <w:widowControl w:val="0"/>
        <w:numPr>
          <w:ilvl w:val="1"/>
          <w:numId w:val="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8C374C">
        <w:rPr>
          <w:rFonts w:ascii="Times New Roman" w:eastAsia="Times New Roman" w:hAnsi="Times New Roman" w:cs="Times New Roman"/>
          <w:spacing w:val="4"/>
          <w:lang w:eastAsia="pl-PL"/>
        </w:rPr>
        <w:t xml:space="preserve">W sprawach nieuregulowanych niniejszą Kartą Gwarancyjną zastosowanie mają odpowiednie </w:t>
      </w:r>
      <w:r w:rsidRPr="008C374C">
        <w:rPr>
          <w:rFonts w:ascii="Times New Roman" w:eastAsia="Times New Roman" w:hAnsi="Times New Roman" w:cs="Times New Roman"/>
          <w:spacing w:val="3"/>
          <w:lang w:eastAsia="pl-PL"/>
        </w:rPr>
        <w:t>przepisy prawa polskiego, w szczególności przepisy kodeksu cywilnego.</w:t>
      </w:r>
    </w:p>
    <w:p w:rsidR="007526F4" w:rsidRPr="008C374C" w:rsidRDefault="007526F4" w:rsidP="007526F4">
      <w:pPr>
        <w:widowControl w:val="0"/>
        <w:numPr>
          <w:ilvl w:val="1"/>
          <w:numId w:val="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60" w:after="0" w:line="252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8C374C">
        <w:rPr>
          <w:rFonts w:ascii="Times New Roman" w:eastAsia="Times New Roman" w:hAnsi="Times New Roman" w:cs="Times New Roman"/>
          <w:spacing w:val="-1"/>
          <w:lang w:eastAsia="pl-PL"/>
        </w:rPr>
        <w:t>Wszelkie zmiany niniejszej Karty Gwarancyjnej wymagają formy pisemnej pod rygorem nieważności.</w:t>
      </w:r>
    </w:p>
    <w:p w:rsidR="007526F4" w:rsidRPr="008C374C" w:rsidRDefault="007526F4" w:rsidP="007526F4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:rsidR="007526F4" w:rsidRPr="008C374C" w:rsidRDefault="007526F4" w:rsidP="007526F4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:rsidR="007526F4" w:rsidRPr="008C374C" w:rsidRDefault="007526F4" w:rsidP="007526F4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</w:p>
    <w:p w:rsidR="007526F4" w:rsidRPr="008C374C" w:rsidRDefault="007526F4" w:rsidP="007526F4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…………………………, dnia …………………</w:t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  <w:t>…………………………………………..</w:t>
      </w:r>
    </w:p>
    <w:p w:rsidR="007526F4" w:rsidRPr="008C374C" w:rsidRDefault="007526F4" w:rsidP="007526F4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18"/>
          <w:szCs w:val="18"/>
          <w:lang w:eastAsia="pl-PL"/>
        </w:rPr>
      </w:pP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ab/>
      </w:r>
      <w:r w:rsidRPr="008C374C">
        <w:rPr>
          <w:rFonts w:ascii="Times New Roman" w:eastAsia="Times New Roman" w:hAnsi="Times New Roman" w:cs="Times New Roman"/>
          <w:spacing w:val="-6"/>
          <w:sz w:val="18"/>
          <w:szCs w:val="18"/>
          <w:lang w:eastAsia="pl-PL"/>
        </w:rPr>
        <w:t xml:space="preserve">Podpis i pieczęć Gwaranta </w:t>
      </w:r>
    </w:p>
    <w:p w:rsidR="007048BF" w:rsidRDefault="007048BF"/>
    <w:sectPr w:rsidR="007048BF" w:rsidSect="00BE5AE7">
      <w:footerReference w:type="default" r:id="rId7"/>
      <w:pgSz w:w="11906" w:h="16838"/>
      <w:pgMar w:top="1033" w:right="924" w:bottom="1258" w:left="1418" w:header="426" w:footer="56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21" w:rsidRDefault="008F3521">
      <w:pPr>
        <w:spacing w:after="0" w:line="240" w:lineRule="auto"/>
      </w:pPr>
      <w:r>
        <w:separator/>
      </w:r>
    </w:p>
  </w:endnote>
  <w:endnote w:type="continuationSeparator" w:id="1">
    <w:p w:rsidR="008F3521" w:rsidRDefault="008F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85" w:rsidRPr="0086462B" w:rsidRDefault="008F3521" w:rsidP="00CC3490">
    <w:pPr>
      <w:pStyle w:val="Tekstpodstawowy3"/>
      <w:pBdr>
        <w:top w:val="single" w:sz="4" w:space="1" w:color="auto"/>
      </w:pBdr>
      <w:ind w:right="357"/>
      <w:jc w:val="center"/>
      <w:rPr>
        <w:rFonts w:ascii="Verdana" w:hAnsi="Verdana"/>
        <w:b/>
        <w:bCs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21" w:rsidRDefault="008F3521">
      <w:pPr>
        <w:spacing w:after="0" w:line="240" w:lineRule="auto"/>
      </w:pPr>
      <w:r>
        <w:separator/>
      </w:r>
    </w:p>
  </w:footnote>
  <w:footnote w:type="continuationSeparator" w:id="1">
    <w:p w:rsidR="008F3521" w:rsidRDefault="008F3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12E"/>
    <w:multiLevelType w:val="hybridMultilevel"/>
    <w:tmpl w:val="E72E8D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82D66"/>
    <w:multiLevelType w:val="hybridMultilevel"/>
    <w:tmpl w:val="B0DC92A2"/>
    <w:lvl w:ilvl="0" w:tplc="8EB41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1A301EF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7F1208"/>
    <w:multiLevelType w:val="multilevel"/>
    <w:tmpl w:val="949A44A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960" w:hanging="9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670" w:hanging="99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010" w:hanging="99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  <w:rPr>
        <w:rFonts w:cs="Times New Roman" w:hint="default"/>
        <w:b w:val="0"/>
        <w:i w:val="0"/>
      </w:rPr>
    </w:lvl>
  </w:abstractNum>
  <w:abstractNum w:abstractNumId="3">
    <w:nsid w:val="6EA625F6"/>
    <w:multiLevelType w:val="singleLevel"/>
    <w:tmpl w:val="0DAE242A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70AE0670"/>
    <w:multiLevelType w:val="hybridMultilevel"/>
    <w:tmpl w:val="7C204924"/>
    <w:lvl w:ilvl="0" w:tplc="09B47D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7972504E"/>
    <w:multiLevelType w:val="singleLevel"/>
    <w:tmpl w:val="AF584FDC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6F4"/>
    <w:rsid w:val="000C0470"/>
    <w:rsid w:val="000D611F"/>
    <w:rsid w:val="000F128E"/>
    <w:rsid w:val="00281689"/>
    <w:rsid w:val="003553E3"/>
    <w:rsid w:val="00380119"/>
    <w:rsid w:val="00524241"/>
    <w:rsid w:val="00534DC4"/>
    <w:rsid w:val="005562E4"/>
    <w:rsid w:val="007048BF"/>
    <w:rsid w:val="0072630F"/>
    <w:rsid w:val="00740F76"/>
    <w:rsid w:val="007526F4"/>
    <w:rsid w:val="007963D1"/>
    <w:rsid w:val="008F3521"/>
    <w:rsid w:val="00951831"/>
    <w:rsid w:val="00961F15"/>
    <w:rsid w:val="00A22D6E"/>
    <w:rsid w:val="00A26BFF"/>
    <w:rsid w:val="00A3311B"/>
    <w:rsid w:val="00A744F3"/>
    <w:rsid w:val="00BF4101"/>
    <w:rsid w:val="00C26547"/>
    <w:rsid w:val="00DC32B1"/>
    <w:rsid w:val="00F1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526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526F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26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526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526F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26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Spółdzielnia</dc:creator>
  <cp:lastModifiedBy>USER</cp:lastModifiedBy>
  <cp:revision>18</cp:revision>
  <cp:lastPrinted>2024-12-13T11:48:00Z</cp:lastPrinted>
  <dcterms:created xsi:type="dcterms:W3CDTF">2019-08-23T21:25:00Z</dcterms:created>
  <dcterms:modified xsi:type="dcterms:W3CDTF">2024-12-13T11:50:00Z</dcterms:modified>
</cp:coreProperties>
</file>